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C934" w14:textId="308201FA" w:rsidR="00744989" w:rsidRPr="00C71496" w:rsidRDefault="00AD16CC" w:rsidP="00744989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C71496">
        <w:rPr>
          <w:rFonts w:ascii="Tahoma" w:hAnsi="Tahoma" w:cs="Tahoma"/>
          <w:color w:val="000000"/>
          <w:sz w:val="16"/>
          <w:szCs w:val="16"/>
          <w:lang w:eastAsia="pl-PL" w:bidi="ar-SA"/>
        </w:rPr>
        <w:t>Załącznik nr 1</w:t>
      </w:r>
    </w:p>
    <w:p w14:paraId="784F2828" w14:textId="1737A472" w:rsidR="00FF32E9" w:rsidRPr="00C71496" w:rsidRDefault="00FF32E9" w:rsidP="00744989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C71496">
        <w:rPr>
          <w:rFonts w:ascii="Tahoma" w:hAnsi="Tahoma" w:cs="Tahoma"/>
          <w:color w:val="000000"/>
          <w:sz w:val="16"/>
          <w:szCs w:val="16"/>
          <w:lang w:eastAsia="pl-PL" w:bidi="ar-SA"/>
        </w:rPr>
        <w:t>do Regulaminu</w:t>
      </w:r>
      <w:r w:rsidR="00744989" w:rsidRPr="00C71496">
        <w:rPr>
          <w:rFonts w:ascii="Tahoma" w:hAnsi="Tahoma" w:cs="Tahoma"/>
          <w:color w:val="000000"/>
          <w:sz w:val="16"/>
          <w:szCs w:val="16"/>
          <w:lang w:eastAsia="pl-PL" w:bidi="ar-SA"/>
        </w:rPr>
        <w:t xml:space="preserve"> udzielania zamówień publicznych przez Politechnikę Łódzką</w:t>
      </w:r>
    </w:p>
    <w:p w14:paraId="0FC48191" w14:textId="0B3D4C34" w:rsidR="003847B9" w:rsidRPr="00675733" w:rsidRDefault="003847B9" w:rsidP="003847B9">
      <w:pPr>
        <w:spacing w:after="0"/>
        <w:jc w:val="center"/>
        <w:rPr>
          <w:rFonts w:ascii="Cambria" w:hAnsi="Cambria" w:cstheme="minorHAnsi"/>
          <w:sz w:val="24"/>
          <w:szCs w:val="24"/>
        </w:rPr>
      </w:pPr>
    </w:p>
    <w:p w14:paraId="49A10C94" w14:textId="77777777" w:rsidR="00675733" w:rsidRPr="00675733" w:rsidRDefault="00675733" w:rsidP="003847B9">
      <w:pPr>
        <w:spacing w:after="0"/>
        <w:jc w:val="center"/>
        <w:rPr>
          <w:rFonts w:ascii="Cambria" w:hAnsi="Cambria" w:cstheme="minorHAnsi"/>
          <w:sz w:val="24"/>
          <w:szCs w:val="24"/>
        </w:rPr>
      </w:pPr>
    </w:p>
    <w:p w14:paraId="1781627D" w14:textId="77777777" w:rsidR="00744989" w:rsidRPr="00675733" w:rsidRDefault="00744989" w:rsidP="003847B9">
      <w:pPr>
        <w:spacing w:after="0"/>
        <w:jc w:val="center"/>
        <w:rPr>
          <w:rFonts w:ascii="Cambria" w:hAnsi="Cambria" w:cstheme="minorHAnsi"/>
          <w:sz w:val="24"/>
          <w:szCs w:val="24"/>
        </w:rPr>
      </w:pPr>
    </w:p>
    <w:p w14:paraId="00AB550C" w14:textId="569E3C50" w:rsidR="003847B9" w:rsidRPr="00255A6E" w:rsidRDefault="00FF32E9" w:rsidP="003847B9">
      <w:pPr>
        <w:spacing w:after="0"/>
        <w:jc w:val="center"/>
        <w:rPr>
          <w:rFonts w:ascii="Cambria" w:hAnsi="Cambria"/>
        </w:rPr>
      </w:pPr>
      <w:r w:rsidRPr="00255A6E">
        <w:rPr>
          <w:rFonts w:ascii="Cambria" w:hAnsi="Cambria"/>
        </w:rPr>
        <w:t>Samodzielne jednostki organizacyjne</w:t>
      </w:r>
      <w:r w:rsidR="003847B9" w:rsidRPr="00255A6E">
        <w:rPr>
          <w:rFonts w:ascii="Cambria" w:hAnsi="Cambria"/>
        </w:rPr>
        <w:br/>
        <w:t>w rozumieniu art. 3</w:t>
      </w:r>
      <w:r w:rsidR="00F668B0" w:rsidRPr="00255A6E">
        <w:rPr>
          <w:rFonts w:ascii="Cambria" w:hAnsi="Cambria"/>
        </w:rPr>
        <w:t>3 ust. 2</w:t>
      </w:r>
      <w:r w:rsidR="003847B9" w:rsidRPr="00255A6E">
        <w:rPr>
          <w:rFonts w:ascii="Cambria" w:hAnsi="Cambria"/>
        </w:rPr>
        <w:t xml:space="preserve"> ustawy Prawo zamówień publicznych</w:t>
      </w:r>
    </w:p>
    <w:p w14:paraId="47EA57C5" w14:textId="77777777" w:rsidR="003847B9" w:rsidRPr="00255A6E" w:rsidRDefault="003847B9" w:rsidP="003847B9">
      <w:pPr>
        <w:spacing w:after="0"/>
        <w:jc w:val="center"/>
        <w:rPr>
          <w:rFonts w:ascii="Cambria" w:hAnsi="Cambria"/>
          <w:b/>
          <w:bCs/>
        </w:rPr>
      </w:pPr>
      <w:r w:rsidRPr="00255A6E">
        <w:rPr>
          <w:rFonts w:ascii="Cambria" w:hAnsi="Cambria"/>
          <w:b/>
          <w:bCs/>
        </w:rPr>
        <w:t xml:space="preserve">- </w:t>
      </w:r>
      <w:r w:rsidR="00FF32E9" w:rsidRPr="00255A6E">
        <w:rPr>
          <w:rFonts w:ascii="Cambria" w:hAnsi="Cambria"/>
          <w:b/>
          <w:bCs/>
        </w:rPr>
        <w:t>Dysponenci środków finansowych</w:t>
      </w:r>
      <w:r w:rsidRPr="00255A6E">
        <w:rPr>
          <w:rFonts w:ascii="Cambria" w:hAnsi="Cambria"/>
          <w:b/>
          <w:bCs/>
        </w:rPr>
        <w:t>:</w:t>
      </w:r>
    </w:p>
    <w:p w14:paraId="0435F311" w14:textId="77777777" w:rsidR="003847B9" w:rsidRPr="00675733" w:rsidRDefault="003847B9" w:rsidP="003847B9">
      <w:pPr>
        <w:spacing w:after="0"/>
        <w:jc w:val="center"/>
        <w:rPr>
          <w:rFonts w:ascii="Cambria" w:hAnsi="Cambria" w:cstheme="minorHAnsi"/>
          <w:sz w:val="24"/>
          <w:szCs w:val="24"/>
        </w:rPr>
      </w:pPr>
    </w:p>
    <w:p w14:paraId="24BA9198" w14:textId="25B4263A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Mechaniczny</w:t>
      </w:r>
    </w:p>
    <w:p w14:paraId="24703376" w14:textId="0B2B377F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Elektrotechniki, Elektroniki, Informatyki i Automatyki</w:t>
      </w:r>
    </w:p>
    <w:p w14:paraId="7F72F507" w14:textId="13FCAE00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3.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Chemiczny</w:t>
      </w:r>
    </w:p>
    <w:p w14:paraId="782F1276" w14:textId="5FABE594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4.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Technologii Materiałowych i Wzornictwa Tekstyliów</w:t>
      </w:r>
    </w:p>
    <w:p w14:paraId="40E44210" w14:textId="609345B7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5.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Biotechnologii i Nauk o Żywności</w:t>
      </w:r>
    </w:p>
    <w:p w14:paraId="0FC729C5" w14:textId="0CE66D5A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6.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Budownictwa, Architektury i Inżynierii Środowiska</w:t>
      </w:r>
    </w:p>
    <w:p w14:paraId="669A28C1" w14:textId="7EFDD070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7.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Fizyki Technicznej, Informatyki i Matematyki Stosowanej</w:t>
      </w:r>
    </w:p>
    <w:p w14:paraId="431A6B2D" w14:textId="6A32421C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8.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Zar</w:t>
      </w:r>
      <w:r w:rsidR="009015C2" w:rsidRPr="00331806">
        <w:rPr>
          <w:rFonts w:ascii="Cambria" w:eastAsiaTheme="minorHAnsi" w:hAnsi="Cambria" w:cs="Calibri"/>
          <w:lang w:bidi="ar-SA"/>
        </w:rPr>
        <w:t>ządzania i Inżynierii Produkcji</w:t>
      </w:r>
    </w:p>
    <w:p w14:paraId="678E68E0" w14:textId="251F1BE4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9.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Wydział Inżynierii Procesowej i Ochrony Środowiska</w:t>
      </w:r>
    </w:p>
    <w:p w14:paraId="5D5A36CF" w14:textId="357DCD00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10.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Współpracy Międzynarodowej Politechniki Łódzkiej</w:t>
      </w:r>
    </w:p>
    <w:p w14:paraId="68F59071" w14:textId="362E444E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11.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Uczelniane Centrum Informatyczne Politechniki Łódzkiej</w:t>
      </w:r>
    </w:p>
    <w:p w14:paraId="2FB338D0" w14:textId="27FF2CDE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12.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Technologii Informatycznych</w:t>
      </w:r>
    </w:p>
    <w:p w14:paraId="09973D69" w14:textId="036913E6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13.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Akademickie Centrum Sportowo – Dydaktyczne Politechniki Łódzkiej „Zatoka Sportu”</w:t>
      </w:r>
    </w:p>
    <w:p w14:paraId="0A1BA151" w14:textId="712D0A76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14.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E-Learningu Politechniki Łódzkiej</w:t>
      </w:r>
    </w:p>
    <w:p w14:paraId="61084E6E" w14:textId="67F73BA3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15.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Multimedialne Politechniki Łódzkiej</w:t>
      </w:r>
    </w:p>
    <w:p w14:paraId="16B5C009" w14:textId="12B7D647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16.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Nauczania Matematyki i Fizyki</w:t>
      </w:r>
    </w:p>
    <w:p w14:paraId="5594C63A" w14:textId="31A41126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17.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Biblioteka Politechniki Łódzkiej</w:t>
      </w:r>
    </w:p>
    <w:p w14:paraId="4785784F" w14:textId="7E32B0D9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18.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Językowe Politechniki Łódzkiej</w:t>
      </w:r>
    </w:p>
    <w:p w14:paraId="66655559" w14:textId="0D7952F3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19.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Sportu Politechniki Łódzkiej</w:t>
      </w:r>
    </w:p>
    <w:p w14:paraId="588831B0" w14:textId="026FE98E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20.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Osiedle Akademickie</w:t>
      </w:r>
    </w:p>
    <w:p w14:paraId="6BE5AF3A" w14:textId="14B01A57" w:rsidR="001D0277" w:rsidRPr="002F1332" w:rsidRDefault="00C71496" w:rsidP="002F1332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21.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Łódzki Uniwersytet Dziecięcy Politechniki Łódzkiej</w:t>
      </w:r>
    </w:p>
    <w:p w14:paraId="2CE3E989" w14:textId="6FE7C807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2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Interdyscyplinarna Szkoła Doktorska Politechniki Łódzkiej</w:t>
      </w:r>
    </w:p>
    <w:p w14:paraId="3E8305B6" w14:textId="35EF94E5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3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Uniwersytet Trzeciego Wieku Politechniki Łódzkiej</w:t>
      </w:r>
    </w:p>
    <w:p w14:paraId="437EE1E5" w14:textId="1F0C0D70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4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Kolegium Gospodarki Przestrzennej</w:t>
      </w:r>
    </w:p>
    <w:p w14:paraId="75ACF2AB" w14:textId="4F12347D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5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Kolegium Logistyki</w:t>
      </w:r>
    </w:p>
    <w:p w14:paraId="06E67A38" w14:textId="7833F438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6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Kolegium Towaroznawstwa</w:t>
      </w:r>
    </w:p>
    <w:p w14:paraId="52EB5FA1" w14:textId="6649190E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7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Międzynarodowe Centrum Badań Innowacyjnych Biomateriałów (ICRI-</w:t>
      </w:r>
      <w:proofErr w:type="spellStart"/>
      <w:r w:rsidR="003847B9" w:rsidRPr="00331806">
        <w:rPr>
          <w:rFonts w:ascii="Cambria" w:eastAsiaTheme="minorHAnsi" w:hAnsi="Cambria" w:cs="Calibri"/>
          <w:lang w:bidi="ar-SA"/>
        </w:rPr>
        <w:t>BioM</w:t>
      </w:r>
      <w:proofErr w:type="spellEnd"/>
      <w:r w:rsidR="003847B9" w:rsidRPr="00331806">
        <w:rPr>
          <w:rFonts w:ascii="Cambria" w:eastAsiaTheme="minorHAnsi" w:hAnsi="Cambria" w:cs="Calibri"/>
          <w:lang w:bidi="ar-SA"/>
        </w:rPr>
        <w:t>) – Międzynarodowa Agenda Badawcza</w:t>
      </w:r>
    </w:p>
    <w:p w14:paraId="2AC0808D" w14:textId="19B3AF1C" w:rsidR="003847B9" w:rsidRPr="00331806" w:rsidRDefault="00C71496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331806">
        <w:rPr>
          <w:rFonts w:ascii="Cambria" w:eastAsiaTheme="minorHAnsi" w:hAnsi="Cambria" w:cs="Calibri"/>
          <w:lang w:bidi="ar-SA"/>
        </w:rPr>
        <w:t>2</w:t>
      </w:r>
      <w:r w:rsidR="002F1332">
        <w:rPr>
          <w:rFonts w:ascii="Cambria" w:eastAsiaTheme="minorHAnsi" w:hAnsi="Cambria" w:cs="Calibri"/>
          <w:lang w:bidi="ar-SA"/>
        </w:rPr>
        <w:t>8</w:t>
      </w:r>
      <w:r w:rsidRPr="00331806">
        <w:rPr>
          <w:rFonts w:ascii="Cambria" w:eastAsiaTheme="minorHAnsi" w:hAnsi="Cambria" w:cs="Calibri"/>
          <w:lang w:bidi="ar-SA"/>
        </w:rPr>
        <w:t>.</w:t>
      </w:r>
      <w:r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Centrum Papiernictwa i Poligrafii Politechniki Łódzkiej</w:t>
      </w:r>
    </w:p>
    <w:p w14:paraId="36106BA1" w14:textId="64355951" w:rsidR="003847B9" w:rsidRDefault="002F1332" w:rsidP="00331806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>
        <w:rPr>
          <w:rFonts w:ascii="Cambria" w:eastAsiaTheme="minorHAnsi" w:hAnsi="Cambria" w:cs="Calibri"/>
          <w:lang w:bidi="ar-SA"/>
        </w:rPr>
        <w:t>29</w:t>
      </w:r>
      <w:r w:rsidR="00C71496" w:rsidRPr="00331806">
        <w:rPr>
          <w:rFonts w:ascii="Cambria" w:eastAsiaTheme="minorHAnsi" w:hAnsi="Cambria" w:cs="Calibri"/>
          <w:lang w:bidi="ar-SA"/>
        </w:rPr>
        <w:t>.</w:t>
      </w:r>
      <w:r w:rsidR="00C71496" w:rsidRPr="00331806">
        <w:rPr>
          <w:rFonts w:ascii="Cambria" w:eastAsiaTheme="minorHAnsi" w:hAnsi="Cambria" w:cs="Calibri"/>
          <w:lang w:bidi="ar-SA"/>
        </w:rPr>
        <w:tab/>
      </w:r>
      <w:r w:rsidR="003847B9" w:rsidRPr="00331806">
        <w:rPr>
          <w:rFonts w:ascii="Cambria" w:eastAsiaTheme="minorHAnsi" w:hAnsi="Cambria" w:cs="Calibri"/>
          <w:lang w:bidi="ar-SA"/>
        </w:rPr>
        <w:t>Muzeum Politechniki Łódzkiej</w:t>
      </w:r>
      <w:r w:rsidR="00744989" w:rsidRPr="00331806">
        <w:rPr>
          <w:rFonts w:ascii="Cambria" w:eastAsiaTheme="minorHAnsi" w:hAnsi="Cambria" w:cs="Calibri"/>
          <w:lang w:bidi="ar-SA"/>
        </w:rPr>
        <w:t xml:space="preserve"> w Łodzi</w:t>
      </w:r>
    </w:p>
    <w:p w14:paraId="5F489FEA" w14:textId="72BC792D" w:rsidR="001D0277" w:rsidRPr="002F1332" w:rsidRDefault="001D0277" w:rsidP="001D0277">
      <w:pPr>
        <w:spacing w:after="0"/>
        <w:ind w:left="425" w:hanging="425"/>
        <w:jc w:val="both"/>
        <w:rPr>
          <w:rFonts w:ascii="Cambria" w:eastAsiaTheme="minorHAnsi" w:hAnsi="Cambria" w:cs="Calibri"/>
          <w:lang w:bidi="ar-SA"/>
        </w:rPr>
      </w:pPr>
      <w:r w:rsidRPr="002F1332">
        <w:rPr>
          <w:rFonts w:ascii="Cambria" w:eastAsiaTheme="minorHAnsi" w:hAnsi="Cambria" w:cs="Calibri"/>
          <w:lang w:bidi="ar-SA"/>
        </w:rPr>
        <w:t>3</w:t>
      </w:r>
      <w:r w:rsidR="002F1332" w:rsidRPr="002F1332">
        <w:rPr>
          <w:rFonts w:ascii="Cambria" w:eastAsiaTheme="minorHAnsi" w:hAnsi="Cambria" w:cs="Calibri"/>
          <w:lang w:bidi="ar-SA"/>
        </w:rPr>
        <w:t>0</w:t>
      </w:r>
      <w:r w:rsidRPr="002F1332">
        <w:rPr>
          <w:rFonts w:ascii="Cambria" w:eastAsiaTheme="minorHAnsi" w:hAnsi="Cambria" w:cs="Calibri"/>
          <w:lang w:bidi="ar-SA"/>
        </w:rPr>
        <w:t>.</w:t>
      </w:r>
      <w:r w:rsidRPr="002F1332">
        <w:rPr>
          <w:rFonts w:ascii="Cambria" w:eastAsiaTheme="minorHAnsi" w:hAnsi="Cambria" w:cs="Calibri"/>
          <w:lang w:bidi="ar-SA"/>
        </w:rPr>
        <w:tab/>
        <w:t>Centrum Kompetencji 5G Politechniki Łódzkiej</w:t>
      </w:r>
    </w:p>
    <w:sectPr w:rsidR="001D0277" w:rsidRPr="002F1332" w:rsidSect="0038768A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C29AC"/>
    <w:multiLevelType w:val="hybridMultilevel"/>
    <w:tmpl w:val="EEAE2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7B9"/>
    <w:rsid w:val="00024D18"/>
    <w:rsid w:val="00067B37"/>
    <w:rsid w:val="00172549"/>
    <w:rsid w:val="001D0277"/>
    <w:rsid w:val="00255A6E"/>
    <w:rsid w:val="002F1332"/>
    <w:rsid w:val="00331806"/>
    <w:rsid w:val="003847B9"/>
    <w:rsid w:val="0038768A"/>
    <w:rsid w:val="00633611"/>
    <w:rsid w:val="00675733"/>
    <w:rsid w:val="00744989"/>
    <w:rsid w:val="007F186C"/>
    <w:rsid w:val="009015C2"/>
    <w:rsid w:val="009B6573"/>
    <w:rsid w:val="00AD16CC"/>
    <w:rsid w:val="00B45A95"/>
    <w:rsid w:val="00B64CDF"/>
    <w:rsid w:val="00C71496"/>
    <w:rsid w:val="00C90C7E"/>
    <w:rsid w:val="00CF41CA"/>
    <w:rsid w:val="00D21937"/>
    <w:rsid w:val="00D41572"/>
    <w:rsid w:val="00F072D6"/>
    <w:rsid w:val="00F441A7"/>
    <w:rsid w:val="00F668B0"/>
    <w:rsid w:val="00FF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6CFD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B9"/>
    <w:pPr>
      <w:spacing w:after="200" w:line="276" w:lineRule="auto"/>
    </w:pPr>
    <w:rPr>
      <w:rFonts w:ascii="Calibri" w:eastAsia="Calibri" w:hAnsi="Calibri" w:cs="Arial"/>
      <w:lang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47B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68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8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8B0"/>
    <w:rPr>
      <w:rFonts w:ascii="Calibri" w:eastAsia="Calibri" w:hAnsi="Calibri" w:cs="Arial"/>
      <w:sz w:val="20"/>
      <w:szCs w:val="20"/>
      <w:lang w:bidi="he-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8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8B0"/>
    <w:rPr>
      <w:rFonts w:ascii="Calibri" w:eastAsia="Calibri" w:hAnsi="Calibri" w:cs="Arial"/>
      <w:b/>
      <w:bCs/>
      <w:sz w:val="20"/>
      <w:szCs w:val="20"/>
      <w:lang w:bidi="he-I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8B0"/>
    <w:rPr>
      <w:rFonts w:ascii="Segoe UI" w:eastAsia="Calibri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BD65A-A09E-4EA5-AFF9-6240C599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Żakowska-Sykuła RAP</dc:creator>
  <cp:keywords/>
  <dc:description/>
  <cp:lastModifiedBy>Iwona Jaborska ROO</cp:lastModifiedBy>
  <cp:revision>9</cp:revision>
  <dcterms:created xsi:type="dcterms:W3CDTF">2021-10-14T11:07:00Z</dcterms:created>
  <dcterms:modified xsi:type="dcterms:W3CDTF">2021-10-25T10:26:00Z</dcterms:modified>
</cp:coreProperties>
</file>